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74" w:rsidRDefault="00C9257D" w:rsidP="007C497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257D">
        <w:rPr>
          <w:rFonts w:asciiTheme="minorHAnsi" w:hAnsiTheme="minorHAnsi" w:cstheme="minorHAnsi"/>
          <w:b/>
          <w:sz w:val="28"/>
          <w:szCs w:val="28"/>
          <w:u w:val="single"/>
        </w:rPr>
        <w:t xml:space="preserve">KRITERIJI OCENJEVANJA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Pr="00C9257D">
        <w:rPr>
          <w:rFonts w:asciiTheme="minorHAnsi" w:hAnsiTheme="minorHAnsi" w:cstheme="minorHAnsi"/>
          <w:b/>
          <w:sz w:val="28"/>
          <w:szCs w:val="28"/>
          <w:u w:val="single"/>
        </w:rPr>
        <w:t xml:space="preserve"> RISANJE</w:t>
      </w:r>
    </w:p>
    <w:p w:rsidR="00C9257D" w:rsidRDefault="00C9257D" w:rsidP="00C9257D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4787C">
        <w:rPr>
          <w:rFonts w:cstheme="minorHAnsi"/>
          <w:sz w:val="24"/>
          <w:szCs w:val="24"/>
        </w:rPr>
        <w:t>LIKOVNA NALOGA:</w:t>
      </w:r>
    </w:p>
    <w:p w:rsidR="00C9257D" w:rsidRPr="00C9257D" w:rsidRDefault="00C9257D" w:rsidP="00C9257D">
      <w:pPr>
        <w:pStyle w:val="Odstavekseznama"/>
        <w:numPr>
          <w:ilvl w:val="0"/>
          <w:numId w:val="4"/>
        </w:numPr>
        <w:rPr>
          <w:rFonts w:cstheme="minorHAnsi"/>
        </w:rPr>
      </w:pPr>
      <w:r w:rsidRPr="00C9257D">
        <w:rPr>
          <w:rFonts w:cstheme="minorHAnsi"/>
        </w:rPr>
        <w:t>postavitev kompozicije v obliki četne skice ali krokija</w:t>
      </w:r>
    </w:p>
    <w:p w:rsidR="00C9257D" w:rsidRPr="00C9257D" w:rsidRDefault="00C9257D" w:rsidP="00C9257D">
      <w:pPr>
        <w:pStyle w:val="Odstavekseznama"/>
        <w:numPr>
          <w:ilvl w:val="0"/>
          <w:numId w:val="4"/>
        </w:numPr>
        <w:rPr>
          <w:rFonts w:cstheme="minorHAnsi"/>
        </w:rPr>
      </w:pPr>
      <w:r w:rsidRPr="00C9257D">
        <w:rPr>
          <w:rFonts w:cstheme="minorHAnsi"/>
        </w:rPr>
        <w:t xml:space="preserve">prikaz linearne perspektive na konkretnem primeru </w:t>
      </w:r>
    </w:p>
    <w:p w:rsidR="00C9257D" w:rsidRPr="00C9257D" w:rsidRDefault="00C9257D" w:rsidP="00C9257D">
      <w:pPr>
        <w:pStyle w:val="Odstavekseznama"/>
        <w:numPr>
          <w:ilvl w:val="0"/>
          <w:numId w:val="4"/>
        </w:numPr>
        <w:rPr>
          <w:rFonts w:cstheme="minorHAnsi"/>
        </w:rPr>
      </w:pPr>
      <w:r w:rsidRPr="00C9257D">
        <w:rPr>
          <w:rFonts w:cstheme="minorHAnsi"/>
        </w:rPr>
        <w:t xml:space="preserve">pravilna tonska </w:t>
      </w:r>
      <w:proofErr w:type="spellStart"/>
      <w:r w:rsidRPr="00C9257D">
        <w:rPr>
          <w:rFonts w:cstheme="minorHAnsi"/>
        </w:rPr>
        <w:t>modelacija</w:t>
      </w:r>
      <w:proofErr w:type="spellEnd"/>
      <w:r w:rsidRPr="00C9257D">
        <w:rPr>
          <w:rFonts w:cstheme="minorHAnsi"/>
        </w:rPr>
        <w:t xml:space="preserve"> motiva (osvetlitev)</w:t>
      </w:r>
    </w:p>
    <w:p w:rsidR="00C9257D" w:rsidRDefault="00C9257D" w:rsidP="00C9257D">
      <w:pPr>
        <w:pStyle w:val="Odstavekseznama"/>
        <w:numPr>
          <w:ilvl w:val="0"/>
          <w:numId w:val="4"/>
        </w:numPr>
        <w:rPr>
          <w:rFonts w:cstheme="minorHAnsi"/>
        </w:rPr>
      </w:pPr>
      <w:r w:rsidRPr="00C9257D">
        <w:rPr>
          <w:rFonts w:cstheme="minorHAnsi"/>
        </w:rPr>
        <w:t>prikaz zračne perspektive na konkretnem motivu</w:t>
      </w:r>
    </w:p>
    <w:p w:rsidR="00C9257D" w:rsidRPr="00C9257D" w:rsidRDefault="00C9257D" w:rsidP="00C9257D">
      <w:pPr>
        <w:pStyle w:val="Odstavekseznama"/>
        <w:numPr>
          <w:ilvl w:val="0"/>
          <w:numId w:val="3"/>
        </w:numPr>
        <w:rPr>
          <w:rFonts w:cstheme="minorHAnsi"/>
        </w:rPr>
      </w:pPr>
      <w:r w:rsidRPr="00C9257D">
        <w:rPr>
          <w:rFonts w:cstheme="minorHAnsi"/>
          <w:sz w:val="24"/>
          <w:szCs w:val="24"/>
        </w:rPr>
        <w:t xml:space="preserve"> </w:t>
      </w:r>
      <w:r w:rsidRPr="00C9257D">
        <w:rPr>
          <w:rFonts w:cstheme="minorHAnsi"/>
          <w:sz w:val="24"/>
          <w:szCs w:val="24"/>
        </w:rPr>
        <w:t>PRIKAZ POSTOPKOV</w:t>
      </w:r>
    </w:p>
    <w:p w:rsidR="00C9257D" w:rsidRPr="00B25CC3" w:rsidRDefault="00C9257D" w:rsidP="00C9257D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OPIS LIKOVNEGA DELA</w:t>
      </w:r>
    </w:p>
    <w:p w:rsidR="00B12AB6" w:rsidRPr="009E3A96" w:rsidRDefault="00C9257D" w:rsidP="009E3A96">
      <w:pPr>
        <w:pStyle w:val="Odstavekseznama"/>
        <w:numPr>
          <w:ilvl w:val="0"/>
          <w:numId w:val="3"/>
        </w:numPr>
        <w:rPr>
          <w:rFonts w:cstheme="minorHAnsi"/>
        </w:rPr>
      </w:pPr>
      <w:r w:rsidRPr="0054787C">
        <w:rPr>
          <w:rFonts w:cstheme="minorHAnsi"/>
          <w:sz w:val="24"/>
          <w:szCs w:val="24"/>
        </w:rPr>
        <w:t xml:space="preserve"> TEHNIČNA IZVEDBA </w:t>
      </w:r>
      <w:r>
        <w:rPr>
          <w:rFonts w:cstheme="minorHAnsi"/>
          <w:sz w:val="24"/>
          <w:szCs w:val="24"/>
        </w:rPr>
        <w:t>– upoštevanje tehnike pastela</w:t>
      </w:r>
      <w:bookmarkStart w:id="0" w:name="_GoBack"/>
      <w:bookmarkEnd w:id="0"/>
    </w:p>
    <w:p w:rsidR="007C4974" w:rsidRPr="00C9257D" w:rsidRDefault="007C4974" w:rsidP="007C4974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30"/>
        <w:gridCol w:w="1643"/>
        <w:gridCol w:w="1573"/>
        <w:gridCol w:w="1493"/>
        <w:gridCol w:w="1479"/>
        <w:gridCol w:w="1544"/>
      </w:tblGrid>
      <w:tr w:rsidR="007C4974" w:rsidRPr="00C9257D" w:rsidTr="007C4974">
        <w:tc>
          <w:tcPr>
            <w:tcW w:w="1330" w:type="dxa"/>
            <w:tcBorders>
              <w:bottom w:val="single" w:sz="4" w:space="0" w:color="auto"/>
            </w:tcBorders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643" w:type="dxa"/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Nezadostno 1</w:t>
            </w:r>
          </w:p>
        </w:tc>
        <w:tc>
          <w:tcPr>
            <w:tcW w:w="1573" w:type="dxa"/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 xml:space="preserve">Zadostno 2 </w:t>
            </w:r>
          </w:p>
        </w:tc>
        <w:tc>
          <w:tcPr>
            <w:tcW w:w="1493" w:type="dxa"/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Dobro 3</w:t>
            </w:r>
          </w:p>
        </w:tc>
        <w:tc>
          <w:tcPr>
            <w:tcW w:w="1479" w:type="dxa"/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Prav dobro 4</w:t>
            </w:r>
          </w:p>
        </w:tc>
        <w:tc>
          <w:tcPr>
            <w:tcW w:w="1544" w:type="dxa"/>
            <w:shd w:val="clear" w:color="auto" w:fill="E6E6E6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Odlično 5</w:t>
            </w:r>
          </w:p>
        </w:tc>
      </w:tr>
      <w:tr w:rsidR="007C4974" w:rsidRPr="00C9257D" w:rsidTr="007C4974">
        <w:tc>
          <w:tcPr>
            <w:tcW w:w="1330" w:type="dxa"/>
            <w:shd w:val="clear" w:color="auto" w:fill="E0E0E0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Ustreznost izdelka likovni nalogi</w:t>
            </w:r>
          </w:p>
        </w:tc>
        <w:tc>
          <w:tcPr>
            <w:tcW w:w="164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 xml:space="preserve">Ni občutil likovnega problema, </w:t>
            </w:r>
          </w:p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Izdelek ne ustreza likovni nalogi</w:t>
            </w:r>
          </w:p>
        </w:tc>
        <w:tc>
          <w:tcPr>
            <w:tcW w:w="157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Rahlo začuten likovni problem, izdelek se samo v detajlih dotika likovne naloge</w:t>
            </w:r>
          </w:p>
        </w:tc>
        <w:tc>
          <w:tcPr>
            <w:tcW w:w="149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Dobro zapažen likovni problem</w:t>
            </w:r>
          </w:p>
        </w:tc>
        <w:tc>
          <w:tcPr>
            <w:tcW w:w="1479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Doživet likovni problem</w:t>
            </w:r>
          </w:p>
        </w:tc>
        <w:tc>
          <w:tcPr>
            <w:tcW w:w="1544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Izdelek doživet, povsem v skladu z likovno nalogo</w:t>
            </w:r>
          </w:p>
        </w:tc>
      </w:tr>
      <w:tr w:rsidR="007C4974" w:rsidRPr="00C9257D" w:rsidTr="007C4974">
        <w:tc>
          <w:tcPr>
            <w:tcW w:w="1330" w:type="dxa"/>
            <w:shd w:val="clear" w:color="auto" w:fill="E0E0E0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Kreativnost, ustvarjalnost</w:t>
            </w:r>
          </w:p>
        </w:tc>
        <w:tc>
          <w:tcPr>
            <w:tcW w:w="164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Ni novih rešitev, izrazito neizvirno, stare interpretacije majhna stopnja izvirnosti - originalnosti</w:t>
            </w:r>
          </w:p>
        </w:tc>
        <w:tc>
          <w:tcPr>
            <w:tcW w:w="157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Poskus iskanja novih poti, v delu je zaslediti novo vsebino, monotona izvedba, opazno iskanje novih izraznih poti tako pri likovnih izraznih sredstvih kot pri delovnih postopkih, zadostno zapažen likovni problem</w:t>
            </w:r>
          </w:p>
        </w:tc>
        <w:tc>
          <w:tcPr>
            <w:tcW w:w="149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Zanimivo, vsebinsko dovolj novosti, iskanje novih poti, znaki opuščanja starih šablonskih in stereotipnih interpretacij</w:t>
            </w:r>
          </w:p>
        </w:tc>
        <w:tc>
          <w:tcPr>
            <w:tcW w:w="1479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Najdene nove izrazne poti predvsem pri delovnih postopkih in skoraj popolnemu popuščanju starih shematičnih šablonskih interpretacij, poiskane so nove kombinacije</w:t>
            </w:r>
          </w:p>
        </w:tc>
        <w:tc>
          <w:tcPr>
            <w:tcW w:w="1544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Povsod je možno razbrati nove poti, ki so prilagojene likovnim izraznim sredstvom in likovni tehniki, izrazito izvirno in polno likovnih domislic, ustvarjalna percepcija kar najbolje dosežena, kombinirano na nov način</w:t>
            </w:r>
          </w:p>
        </w:tc>
      </w:tr>
      <w:tr w:rsidR="007C4974" w:rsidRPr="00C9257D" w:rsidTr="007C4974">
        <w:tc>
          <w:tcPr>
            <w:tcW w:w="1330" w:type="dxa"/>
            <w:shd w:val="clear" w:color="auto" w:fill="E0E0E0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  <w:b/>
              </w:rPr>
            </w:pPr>
            <w:r w:rsidRPr="00C9257D">
              <w:rPr>
                <w:rFonts w:asciiTheme="minorHAnsi" w:hAnsiTheme="minorHAnsi" w:cstheme="minorHAnsi"/>
                <w:b/>
              </w:rPr>
              <w:t>Tehnična izvedba</w:t>
            </w:r>
          </w:p>
        </w:tc>
        <w:tc>
          <w:tcPr>
            <w:tcW w:w="164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Ne poznavanje tehnike in vrste likovne panoge</w:t>
            </w:r>
          </w:p>
        </w:tc>
        <w:tc>
          <w:tcPr>
            <w:tcW w:w="157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 xml:space="preserve">Slabo poznavanje likovne tehnike, v detajlih neprimerna izvedba, </w:t>
            </w:r>
          </w:p>
        </w:tc>
        <w:tc>
          <w:tcPr>
            <w:tcW w:w="1493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Poznavanje likovne tehnike in likovnih izrazil</w:t>
            </w:r>
          </w:p>
        </w:tc>
        <w:tc>
          <w:tcPr>
            <w:tcW w:w="1479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Dobro poznavanje likovne tehnike in primerna uporabnost, iskanje novih možnosti</w:t>
            </w:r>
          </w:p>
        </w:tc>
        <w:tc>
          <w:tcPr>
            <w:tcW w:w="1544" w:type="dxa"/>
          </w:tcPr>
          <w:p w:rsidR="007C4974" w:rsidRPr="00C9257D" w:rsidRDefault="007C4974" w:rsidP="009002F5">
            <w:pPr>
              <w:rPr>
                <w:rFonts w:asciiTheme="minorHAnsi" w:hAnsiTheme="minorHAnsi" w:cstheme="minorHAnsi"/>
              </w:rPr>
            </w:pPr>
            <w:r w:rsidRPr="00C9257D">
              <w:rPr>
                <w:rFonts w:asciiTheme="minorHAnsi" w:hAnsiTheme="minorHAnsi" w:cstheme="minorHAnsi"/>
              </w:rPr>
              <w:t>Tehnična izvedba je v popolnosti izpeljana</w:t>
            </w:r>
          </w:p>
        </w:tc>
      </w:tr>
    </w:tbl>
    <w:p w:rsidR="0059621C" w:rsidRPr="00C9257D" w:rsidRDefault="0059621C">
      <w:pPr>
        <w:rPr>
          <w:rFonts w:asciiTheme="minorHAnsi" w:hAnsiTheme="minorHAnsi" w:cstheme="minorHAnsi"/>
        </w:rPr>
      </w:pPr>
    </w:p>
    <w:sectPr w:rsidR="0059621C" w:rsidRPr="00C9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75" w:rsidRDefault="008E6D75" w:rsidP="00C9257D">
      <w:pPr>
        <w:spacing w:after="0" w:line="240" w:lineRule="auto"/>
      </w:pPr>
      <w:r>
        <w:separator/>
      </w:r>
    </w:p>
  </w:endnote>
  <w:endnote w:type="continuationSeparator" w:id="0">
    <w:p w:rsidR="008E6D75" w:rsidRDefault="008E6D75" w:rsidP="00C9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75" w:rsidRDefault="008E6D75" w:rsidP="00C9257D">
      <w:pPr>
        <w:spacing w:after="0" w:line="240" w:lineRule="auto"/>
      </w:pPr>
      <w:r>
        <w:separator/>
      </w:r>
    </w:p>
  </w:footnote>
  <w:footnote w:type="continuationSeparator" w:id="0">
    <w:p w:rsidR="008E6D75" w:rsidRDefault="008E6D75" w:rsidP="00C9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7D" w:rsidRDefault="00C9257D" w:rsidP="00C925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1AA9592" wp14:editId="2838D031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LIKOVNO SNOVANJE</w:t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2697AC96" wp14:editId="23C4C698">
          <wp:simplePos x="0" y="0"/>
          <wp:positionH relativeFrom="margin">
            <wp:posOffset>-824230</wp:posOffset>
          </wp:positionH>
          <wp:positionV relativeFrom="margin">
            <wp:posOffset>-665480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57D" w:rsidRDefault="00C925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14C"/>
    <w:multiLevelType w:val="hybridMultilevel"/>
    <w:tmpl w:val="92589DE4"/>
    <w:lvl w:ilvl="0" w:tplc="302202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10C3"/>
    <w:multiLevelType w:val="hybridMultilevel"/>
    <w:tmpl w:val="89560CDE"/>
    <w:lvl w:ilvl="0" w:tplc="8B0E1F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D51"/>
    <w:multiLevelType w:val="hybridMultilevel"/>
    <w:tmpl w:val="D35C3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29E4"/>
    <w:multiLevelType w:val="hybridMultilevel"/>
    <w:tmpl w:val="35905956"/>
    <w:lvl w:ilvl="0" w:tplc="6F4E5F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4"/>
    <w:rsid w:val="004169AF"/>
    <w:rsid w:val="00517F2D"/>
    <w:rsid w:val="0059621C"/>
    <w:rsid w:val="007C4974"/>
    <w:rsid w:val="008E6D75"/>
    <w:rsid w:val="009E3A96"/>
    <w:rsid w:val="00B12AB6"/>
    <w:rsid w:val="00C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C177"/>
  <w15:chartTrackingRefBased/>
  <w15:docId w15:val="{53EC5C2E-FC2C-4942-8D19-D782E5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12A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C9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57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9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5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Jasmina Žagar</cp:lastModifiedBy>
  <cp:revision>6</cp:revision>
  <dcterms:created xsi:type="dcterms:W3CDTF">2019-01-19T19:19:00Z</dcterms:created>
  <dcterms:modified xsi:type="dcterms:W3CDTF">2020-02-18T16:49:00Z</dcterms:modified>
</cp:coreProperties>
</file>